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水陂村简介 </w:t>
      </w:r>
    </w:p>
    <w:p>
      <w:pPr>
        <w:jc w:val="center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>
      <w:pPr>
        <w:ind w:firstLine="640" w:firstLineChars="200"/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水陂村位于“犹梅一级公路”边，与油石乡清溪村毗邻，距离县城区6公里，有8个村小组（高卜组、围墙组、窑岗组、老屋组、墩背组、象形组、上屋组、赣州坑组），总户数418户、1519人，其中党员41人，耕地面积769亩，山地面积3020亩，农民收入主要以种植、养殖，县区内闲时务工为主；辖区属丘陵地带，黄胶土质，气候温差明显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352A99"/>
    <w:rsid w:val="3DC22404"/>
    <w:rsid w:val="553639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雨中农夫</cp:lastModifiedBy>
  <dcterms:modified xsi:type="dcterms:W3CDTF">2020-03-31T03:07:20Z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