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default"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附件2：</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外包服务具体要求：</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（一）绿化管养具体要求：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按照采购文件服务标准和要求完成本项目内绿化养护、设施维护、秩序管理及环境卫生保洁等养护工作，并且完成以下工作内容要求：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建立与完善工作台账：包含每周养护内容、每周车辆机械人员配置情况、下一周养护计划、下一周拟投入车辆机械人员配置计划、每月养护内容、每月车辆机械人员配置情况、下一个月养护计划、下一个月拟投入车辆机械人员配置计划。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2、养护范围内每天巡查，并每周提供巡查报告，对破坏绿化设施、影响绿化景观、环境卫生等行为予以制止，并及时上报处理；对于采购人巡查下发的问题整改菜单，及时整改。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3、卫生保洁、做好冬季防寒（特别是热带树种越冬防护）、雨季防涝、高温防旱、恶劣天气防护工作。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4、做好冬季刷白工作，在每年的10-12月间对养护范围内的苗木进行刷白防虫，刷白高度、质量满足标准规范，行道树冬季刷白涂料由采购方负责采购，中标人负责施工。</w:t>
      </w:r>
      <w:bookmarkStart w:id="0" w:name="_GoBack"/>
      <w:bookmarkEnd w:id="0"/>
      <w:r>
        <w:rPr>
          <w:rFonts w:hint="eastAsia" w:ascii="仿宋_GB2312" w:hAnsi="仿宋_GB2312" w:eastAsia="仿宋_GB2312" w:cs="仿宋_GB2312"/>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5、边界沟及树围修整：每季度定期对色块小灌木与草坪接壤处的边界沟进行修整，要求线条圆润美观；树围修整美观，形状正圆。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6、安全管理及安全除险要求：中标人必须给员工配备劳保用品，所有员工必须购买人身意外伤害险和工伤保险，一切养护范围内的安全责任及纠纷由中标人自行承担。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（1）园林机械的操作人员，应在上岗前接受必要的岗前培训。洒水车、货车司机等凡需持证上岗的，必须取得相应的驾驶证上岗，并应严格按照操作规程作业。园林机械作业前，应对施工现场进行围合及标示。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（2）在城市主、次干道，快速路或高速公路上作业时，宜选择在非交通繁忙时段进行。作业人员必须披戴具有反光标志的背心，并应在距离作业点正、反方向分别不少于80m 和 150m 的地方设置反光警示牌及其他警示标志。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（3）截除较大的树枝、藤蔓或砍伐清除枯死的树枝时，应预先制定施工方案和应急预案，采取必要的安全措施。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7、防盗、防损：安排专人负责巡逻，及时制止盗窃和损坏苗木及设施现象，并配合相关部门做好管理、调查和排查工作；及时发现管养范围内的漏水漏电及盗水盗电现象均由中标方负责维修。</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8、绿化隔离带喷水除尘：用洒水车辆对绿化带内苗木定期喷水除尘，保持苗木叶面光鲜整洁。遇大型检查需配合采购方进行调配除尘等工作。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9、草坪管理：养护范围内的草坪进行精细管理，不间断除杂，定期进行定高修剪，保持正常生长高度为 8-10 公分。冬季做好黑麦草草籽购买、播种及养护。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10、养护作业时必须对所有园林构筑物、园林小品、园路、护栏、路灯、健身器材、给排水、等设施进行保护，维护好养护范围内的喷（浇）灌设施，损坏养护期内均由中标方负责。</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11、设施管理：加强巡查，对养护范围内的护栏、铺装、构筑物、池塘、栈道、廊架、座凳、假山、垃圾箱等定期进行巡查，发现破损、缺失应及时向采购人汇报。</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12、人行道杂草及淤泥清除：所有养护范围内人行道板砖缝隙内生长出的杂草及雨季冲刷淤积的泥土进行清除。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13、园林垃圾清除：在养护作业中所产生的园林垃圾及时清运，绿化带内的杂物、石块、各类垃圾及时清理，采购人不提供倾倒场地及垃圾存放地，由中标人自行解决，禁止焚烧和粉碎摊撒处理。</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14、观花、观果、观叶、果树及药用类苗木保护及摘除；针对观花、观果、观叶、果树及药用类苗木进行人员巡查看护，防止市民进行采摘损害苗木生长，对一些有毒或有虫害病害的果实进行摘除。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15、按照规范及时施肥：每年休眠期施基肥，生长期施 2-3 次追肥，规范操作，施肥后及时覆盖，施肥方法适当，用量合理，不产生肥害。肥料由采购人负责采购，中标人负责施肥。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16、缺失破损窨井盖、树穴盖板的巡查、上报和设立警示围栏：养护过程中发现绿化养护范围内窨井盖、树穴盖板缺失或破损，应主动上报采购人并在窨井周围设立警示围栏，如属于绿化管养范围内，应及时维修或更换，所涉及的费用 </w:t>
      </w:r>
    </w:p>
    <w:p>
      <w:pPr>
        <w:keepNext w:val="0"/>
        <w:keepLines w:val="0"/>
        <w:pageBreakBefore w:val="0"/>
        <w:widowControl/>
        <w:suppressLineNumbers w:val="0"/>
        <w:kinsoku/>
        <w:wordWrap/>
        <w:overflowPunct/>
        <w:topLinePunct w:val="0"/>
        <w:autoSpaceDE/>
        <w:autoSpaceDN/>
        <w:bidi w:val="0"/>
        <w:adjustRightInd/>
        <w:snapToGrid/>
        <w:spacing w:line="64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自行承担；不在管养范围内的，由采购人通知窨井盖权属单位派人维修或更换。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17、按照规范要求进行病虫害防治，所使用药剂要保证园林植物的安全，不发生药害，对红火蚁、一枝黄花、福寿螺等恶性外来侵袭物种的进行巡查登记、上报及防控工作。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18、完成项目范围内突发性和重大性保障工作任务，如迎上级来县检查调研等、重大活动环境保障、节假日、防汛及冬季防冻期间，要求中标单位按采购人要求进行配合保障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19、配合完成项目范围内的抢险、消险、救灾工作。在消险过程中严格确保安全作业，并服从采购人的统一指挥和调动，对突发性事件的应急预案做到定期和不定期演练，以便应对突发性事件。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20、完成项目范围内各类信访、投诉、举报的处理和整改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21、完成采购人布置的临时性工作。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bidi="ar"/>
        </w:rPr>
        <w:t xml:space="preserve">22、绿化养护期间养护浇水工作及浇水设备由中标人负责，水电费由采购人承担 </w:t>
      </w:r>
      <w:r>
        <w:rPr>
          <w:rFonts w:hint="eastAsia" w:ascii="仿宋_GB2312" w:hAnsi="仿宋_GB2312" w:eastAsia="仿宋_GB2312" w:cs="仿宋_GB2312"/>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23、及时修剪整形高大乔木，确保无有影响交通、架空线路、路灯、建筑、住户采光、行人安全等隐患的垂枝、枯枝。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bidi="ar"/>
        </w:rPr>
        <w:t>24、管辖范围内的卫生保洁、松土除杂、修剪、抹芽、树型管理等。</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（二）养护标准和考核：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达到江西省建设厅发布的《江西省城市公园管理规范》《江西省城市园林绿化养护技术标准》公共绿地管养标准，采购人按《上犹县城区绿化市场化管养服务考核办法》及《评分细则》对中标人所管理绿地的质量效果进行考核评分，根据考核结果每月核拨管养费。连续两次或年度累计三次月度考核不达标准，采购人有权提前终止合同；给采购人造成损失的，中标人还应承担赔偿责任。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（三）绿化养护工人职业道德与文明礼仪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1、做到爱岗敬业，操作技能熟练，文明施工，规范作业，优质服务，礼貌待人。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2、工作期间必须穿工衣，不得脱下或者坦胸露背。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3、工作时必须“人在，工具在”，离开时连工具一并带走，不能遗留工具在地上，避免市民拾起玩弄或者引起安全隐患。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4、不得在公厕的洗手盘上洗工具、洗脚，不要随地丢垃圾，保持文明干净的环境，不增加保洁人员的工作量，保持工人队伍的和谐和团结。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5、施工（高空修剪作业、绿化施工等）路段标上醒目的警示标志，做好安全围蔽或清场工作，确保不出现市民投诉。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6、随身物品，如水壶、工具、胶袋、小板凳等不要放在园道上或显眼处，严禁把草帽、衣服等挂在树上，注意保持公园景观的优美。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7、洒水车绿化洒水影响到过路行人的， 应暂时规避或者不影响的情况下浇水，临街行道树等喷洒农药等因提前告知并做好宣传工作，以免造成投诉。</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（四）机械设备及人员数量要求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kern w:val="0"/>
          <w:sz w:val="32"/>
          <w:szCs w:val="32"/>
          <w:lang w:val="en-US" w:eastAsia="zh-CN" w:bidi="ar"/>
        </w:rPr>
        <w:t>1.机械设备：每个标段需有不少于以下要求的机械设备：</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总质量 12 吨及以上洒水车不少于 2台、总质量 6吨及以上货车用于垃圾收集清运不少于 1 台、农药喷洒机不少于 1 台，打草机不少于 10 台、绿篱机不少于 10 台，推式打草机1台、高枝锯不少于5把，油锯 1台，其他常用作业工具（锄头、枝剪、平剪、扫把等）及劳保用品（手套、草帽等）要备齐；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备注：以上洒水车以及货车需要提供车辆行驶证、有效期内交强险保险单扫描件、车辆租赁合同等证明材料加盖投标人公章；绿篱机、打草机、农药喷洒机提供购买发票证明。</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2.人员：每个标段需有不少于以下要求的人员：</w:t>
      </w:r>
      <w:r>
        <w:rPr>
          <w:rFonts w:hint="eastAsia" w:ascii="仿宋_GB2312" w:hAnsi="仿宋_GB2312" w:eastAsia="仿宋_GB2312" w:cs="仿宋_GB2312"/>
          <w:color w:val="000000"/>
          <w:kern w:val="0"/>
          <w:sz w:val="32"/>
          <w:szCs w:val="32"/>
          <w:lang w:val="en-US" w:eastAsia="zh-CN" w:bidi="ar"/>
        </w:rPr>
        <w:t xml:space="preserve">项目总负责人 1 名，技术人员 2 名，其他管理人员 2 名，熟练的绿化养护工人按6000平方米/人标准配备；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 xml:space="preserve">备注：有重大迎检或其他任务期间应采购方要求需增派人手，以确保任务完成。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40" w:lineRule="exact"/>
        <w:ind w:firstLine="643" w:firstLineChars="200"/>
        <w:jc w:val="left"/>
        <w:textAlignment w:val="auto"/>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 xml:space="preserve">其他约定与说明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1、绿化肥料由采购人负责采购，中标人负责按要求施肥。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2、浇水工作及浇水设备、水电费等均由中标人负责，中标后按照程序做好水电过户工作。</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3、植物保存率达到100%,中标人进场时与该管辖范围内的管护所现场交接，对植物有缺失的共同拍照作为管护期限满后植物是否死亡缺失的凭证。在管护期内由于管护不到位造成的植物缺失由中标人无条件进行补植。由于不可抗拒的非人为因素而造成的缺株须留有现场照片作为凭证中标人不需进行补植，没有现场照片作为凭证的由中标人进行补植。补植时间按采购人的要求确定，原则上一年补植一次，花灌木根据季节适时补植。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4、中标人对管养面积有疑义的，应当于中标后30天内书面向采购人提出；采购人接到书面申请后，10日内会同中标人一起进行现场核实，最后以核实结果为准。超过30天的，采购人不再受理。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5、本项目在后续的服务中将进行服务考核，各潜在投标人如中标，在后续的服务中必须完全响应本考核办法的要求，如不响应，则视为放弃本项目投标。 </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中标单位中标后，不许转包，不许擅自分包。不许随意更换投标文件中所报的项目负责人，如确须更换，则事前须征得采购人同意，如有违反，一经发现取消中标资格，并赔偿由此造成的一切损失(包含质量安全事故、拖延工期、增加投资等损失)。 </w:t>
      </w:r>
    </w:p>
    <w:p>
      <w:r>
        <w:rPr>
          <w:rFonts w:hint="eastAsia" w:ascii="仿宋_GB2312" w:hAnsi="仿宋_GB2312" w:eastAsia="仿宋_GB2312" w:cs="仿宋_GB2312"/>
          <w:color w:val="000000"/>
          <w:kern w:val="0"/>
          <w:sz w:val="32"/>
          <w:szCs w:val="32"/>
          <w:lang w:val="en-US" w:eastAsia="zh-CN" w:bidi="ar"/>
        </w:rPr>
        <w:t>3、养护过程中，中标单位要注意保护养护范围内的各种管线和设施。若有任何损坏，须立即通知有关部门和采购人，并由损坏单位承担损失和修复费用。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EDEB0D"/>
    <w:multiLevelType w:val="singleLevel"/>
    <w:tmpl w:val="E3EDEB0D"/>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0NzI5ODIzNzcyNTYwODlkNGQyOTJjY2IxZGY2MmQifQ=="/>
  </w:docVars>
  <w:rsids>
    <w:rsidRoot w:val="42425C86"/>
    <w:rsid w:val="338676FD"/>
    <w:rsid w:val="42425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2023-10-12T01:28:00Z</dcterms:created>
  <dc:creator>WPS_1652150082</dc:creator>
  <cp:lastModifiedBy>WPS_1652150082</cp:lastModifiedBy>
  <dcterms:modified xsi:type="dcterms:W3CDTF">2023-10-17T06:58:46Z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A8D003D1B83246BB9D2B4DF679CEE4CA_11</vt:lpwstr>
  </property>
</Properties>
</file>